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645"/>
      </w:tblGrid>
      <w:tr w:rsidR="001C68A6" w:rsidRPr="001C68A6" w:rsidTr="003F55F7">
        <w:trPr>
          <w:trHeight w:val="1275"/>
        </w:trPr>
        <w:tc>
          <w:tcPr>
            <w:tcW w:w="4678" w:type="dxa"/>
          </w:tcPr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bookmarkStart w:id="0" w:name="sub_279"/>
            <w:r w:rsidRPr="001C68A6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68A6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68A6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</w:rPr>
            </w:pP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68A6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68A6">
              <w:rPr>
                <w:rFonts w:ascii="Times New Roman" w:hAnsi="Times New Roman" w:cs="Times New Roman"/>
                <w:lang w:val="tt-RU"/>
              </w:rPr>
              <w:t>тел./факс (8555) 41-70-00</w:t>
            </w: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68A6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2FF9219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1C68A6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77EB39D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1C68A6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6AABFE0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  <w:hideMark/>
          </w:tcPr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</w:rPr>
            </w:pPr>
            <w:r w:rsidRPr="001C68A6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386080</wp:posOffset>
                  </wp:positionH>
                  <wp:positionV relativeFrom="paragraph">
                    <wp:posOffset>3175</wp:posOffset>
                  </wp:positionV>
                  <wp:extent cx="790575" cy="914400"/>
                  <wp:effectExtent l="0" t="0" r="9525" b="0"/>
                  <wp:wrapSquare wrapText="bothSides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45" w:type="dxa"/>
          </w:tcPr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68A6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68A6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68A6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68A6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:rsidR="001C68A6" w:rsidRPr="001C68A6" w:rsidRDefault="001C68A6" w:rsidP="003F55F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68A6">
              <w:rPr>
                <w:rFonts w:ascii="Times New Roman" w:hAnsi="Times New Roman" w:cs="Times New Roman"/>
                <w:lang w:val="tt-RU"/>
              </w:rPr>
              <w:t>тел./факс (8555) 41-70-00</w:t>
            </w:r>
          </w:p>
        </w:tc>
      </w:tr>
    </w:tbl>
    <w:p w:rsidR="001C68A6" w:rsidRPr="001C68A6" w:rsidRDefault="001C68A6" w:rsidP="001C68A6">
      <w:pPr>
        <w:pStyle w:val="ConsPlusNormal"/>
        <w:jc w:val="center"/>
        <w:rPr>
          <w:rFonts w:ascii="Times New Roman" w:hAnsi="Times New Roman" w:cs="Times New Roman"/>
          <w:sz w:val="20"/>
          <w:szCs w:val="20"/>
          <w:lang w:val="tt-RU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5387"/>
        <w:gridCol w:w="5211"/>
      </w:tblGrid>
      <w:tr w:rsidR="001C68A6" w:rsidRPr="001C68A6" w:rsidTr="003F55F7">
        <w:tc>
          <w:tcPr>
            <w:tcW w:w="5387" w:type="dxa"/>
            <w:hideMark/>
          </w:tcPr>
          <w:p w:rsidR="001C68A6" w:rsidRPr="001C68A6" w:rsidRDefault="001C68A6" w:rsidP="003F55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tt-RU" w:eastAsia="en-US"/>
              </w:rPr>
            </w:pPr>
            <w:r w:rsidRPr="001C68A6">
              <w:rPr>
                <w:rFonts w:ascii="Times New Roman" w:hAnsi="Times New Roman" w:cs="Times New Roman"/>
                <w:sz w:val="20"/>
                <w:szCs w:val="20"/>
                <w:lang w:val="tt-RU" w:eastAsia="en-US"/>
              </w:rPr>
              <w:t>РЕШЕНИЕ</w:t>
            </w:r>
          </w:p>
        </w:tc>
        <w:tc>
          <w:tcPr>
            <w:tcW w:w="5211" w:type="dxa"/>
          </w:tcPr>
          <w:p w:rsidR="001C68A6" w:rsidRPr="001C68A6" w:rsidRDefault="001C68A6" w:rsidP="003F55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tt-RU" w:eastAsia="en-US"/>
              </w:rPr>
            </w:pPr>
            <w:r w:rsidRPr="001C68A6">
              <w:rPr>
                <w:rFonts w:ascii="Times New Roman" w:hAnsi="Times New Roman" w:cs="Times New Roman"/>
                <w:sz w:val="20"/>
                <w:szCs w:val="20"/>
                <w:lang w:val="tt-RU" w:eastAsia="en-US"/>
              </w:rPr>
              <w:t>КАРАР</w:t>
            </w:r>
          </w:p>
          <w:p w:rsidR="001C68A6" w:rsidRPr="001C68A6" w:rsidRDefault="001C68A6" w:rsidP="003F55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tt-RU" w:eastAsia="en-US"/>
              </w:rPr>
            </w:pPr>
          </w:p>
        </w:tc>
      </w:tr>
      <w:tr w:rsidR="001C68A6" w:rsidRPr="001C68A6" w:rsidTr="003F55F7">
        <w:trPr>
          <w:trHeight w:val="343"/>
        </w:trPr>
        <w:tc>
          <w:tcPr>
            <w:tcW w:w="5387" w:type="dxa"/>
            <w:hideMark/>
          </w:tcPr>
          <w:p w:rsidR="001C68A6" w:rsidRPr="001C68A6" w:rsidRDefault="00C63B3A" w:rsidP="003F55F7">
            <w:pPr>
              <w:pStyle w:val="ConsPlusNormal"/>
              <w:rPr>
                <w:rFonts w:ascii="Times New Roman" w:hAnsi="Times New Roman" w:cs="Times New Roman"/>
                <w:noProof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en-US"/>
              </w:rPr>
              <w:t>№ 20</w:t>
            </w:r>
          </w:p>
        </w:tc>
        <w:tc>
          <w:tcPr>
            <w:tcW w:w="5211" w:type="dxa"/>
            <w:hideMark/>
          </w:tcPr>
          <w:p w:rsidR="001C68A6" w:rsidRPr="001C68A6" w:rsidRDefault="006172BA" w:rsidP="003F55F7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2025 </w:t>
            </w:r>
            <w:r w:rsidR="00C63B3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елның 11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апреле</w:t>
            </w:r>
          </w:p>
        </w:tc>
      </w:tr>
    </w:tbl>
    <w:p w:rsidR="00B95F0D" w:rsidRPr="00FF222A" w:rsidRDefault="00B95F0D" w:rsidP="001C68A6">
      <w:pPr>
        <w:ind w:firstLine="0"/>
        <w:rPr>
          <w:rFonts w:ascii="Times New Roman" w:hAnsi="Times New Roman" w:cs="Times New Roman"/>
          <w:b/>
          <w:bCs/>
          <w:sz w:val="16"/>
          <w:szCs w:val="16"/>
        </w:rPr>
      </w:pP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</w:p>
    <w:p w:rsidR="001C68A6" w:rsidRDefault="00893F0E" w:rsidP="00893F0E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93F0E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893F0E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893F0E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893F0E">
        <w:rPr>
          <w:rFonts w:ascii="Times New Roman" w:hAnsi="Times New Roman" w:cs="Times New Roman"/>
          <w:bCs/>
          <w:sz w:val="28"/>
          <w:szCs w:val="28"/>
        </w:rPr>
        <w:t xml:space="preserve"> районы </w:t>
      </w:r>
      <w:proofErr w:type="spellStart"/>
      <w:r w:rsidRPr="00893F0E">
        <w:rPr>
          <w:rFonts w:ascii="Times New Roman" w:hAnsi="Times New Roman" w:cs="Times New Roman"/>
          <w:bCs/>
          <w:sz w:val="28"/>
          <w:szCs w:val="28"/>
        </w:rPr>
        <w:t>Советының</w:t>
      </w:r>
      <w:proofErr w:type="spellEnd"/>
      <w:r w:rsidRPr="00893F0E">
        <w:rPr>
          <w:rFonts w:ascii="Times New Roman" w:hAnsi="Times New Roman" w:cs="Times New Roman"/>
          <w:bCs/>
          <w:sz w:val="28"/>
          <w:szCs w:val="28"/>
        </w:rPr>
        <w:t xml:space="preserve"> 2025 </w:t>
      </w:r>
      <w:proofErr w:type="spellStart"/>
      <w:r w:rsidRPr="00893F0E">
        <w:rPr>
          <w:rFonts w:ascii="Times New Roman" w:hAnsi="Times New Roman" w:cs="Times New Roman"/>
          <w:bCs/>
          <w:sz w:val="28"/>
          <w:szCs w:val="28"/>
        </w:rPr>
        <w:t>елның</w:t>
      </w:r>
      <w:proofErr w:type="spellEnd"/>
      <w:r w:rsidRPr="00893F0E">
        <w:rPr>
          <w:rFonts w:ascii="Times New Roman" w:hAnsi="Times New Roman" w:cs="Times New Roman"/>
          <w:bCs/>
          <w:sz w:val="28"/>
          <w:szCs w:val="28"/>
        </w:rPr>
        <w:t xml:space="preserve"> 21 </w:t>
      </w:r>
      <w:proofErr w:type="spellStart"/>
      <w:r w:rsidRPr="00893F0E">
        <w:rPr>
          <w:rFonts w:ascii="Times New Roman" w:hAnsi="Times New Roman" w:cs="Times New Roman"/>
          <w:bCs/>
          <w:sz w:val="28"/>
          <w:szCs w:val="28"/>
        </w:rPr>
        <w:t>гыйнварындагы</w:t>
      </w:r>
      <w:proofErr w:type="spellEnd"/>
      <w:r w:rsidRPr="00893F0E">
        <w:rPr>
          <w:rFonts w:ascii="Times New Roman" w:hAnsi="Times New Roman" w:cs="Times New Roman"/>
          <w:bCs/>
          <w:sz w:val="28"/>
          <w:szCs w:val="28"/>
        </w:rPr>
        <w:t xml:space="preserve"> 2 </w:t>
      </w:r>
      <w:proofErr w:type="spellStart"/>
      <w:r w:rsidRPr="00893F0E">
        <w:rPr>
          <w:rFonts w:ascii="Times New Roman" w:hAnsi="Times New Roman" w:cs="Times New Roman"/>
          <w:bCs/>
          <w:sz w:val="28"/>
          <w:szCs w:val="28"/>
        </w:rPr>
        <w:t>номерлы</w:t>
      </w:r>
      <w:proofErr w:type="spellEnd"/>
      <w:r w:rsidRPr="00893F0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bCs/>
          <w:sz w:val="28"/>
          <w:szCs w:val="28"/>
        </w:rPr>
        <w:t>карары</w:t>
      </w:r>
      <w:proofErr w:type="spellEnd"/>
      <w:r w:rsidRPr="00893F0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bCs/>
          <w:sz w:val="28"/>
          <w:szCs w:val="28"/>
        </w:rPr>
        <w:t>белән</w:t>
      </w:r>
      <w:proofErr w:type="spellEnd"/>
      <w:r w:rsidRPr="00893F0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bCs/>
          <w:sz w:val="28"/>
          <w:szCs w:val="28"/>
        </w:rPr>
        <w:t>расланган</w:t>
      </w:r>
      <w:proofErr w:type="spellEnd"/>
      <w:r w:rsidRPr="00893F0E">
        <w:rPr>
          <w:rFonts w:ascii="Times New Roman" w:hAnsi="Times New Roman" w:cs="Times New Roman"/>
          <w:bCs/>
          <w:sz w:val="28"/>
          <w:szCs w:val="28"/>
        </w:rPr>
        <w:t xml:space="preserve"> 2025-2027 </w:t>
      </w:r>
      <w:proofErr w:type="spellStart"/>
      <w:r w:rsidRPr="00893F0E">
        <w:rPr>
          <w:rFonts w:ascii="Times New Roman" w:hAnsi="Times New Roman" w:cs="Times New Roman"/>
          <w:bCs/>
          <w:sz w:val="28"/>
          <w:szCs w:val="28"/>
        </w:rPr>
        <w:t>елларга</w:t>
      </w:r>
      <w:proofErr w:type="spellEnd"/>
      <w:r w:rsidRPr="00893F0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893F0E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893F0E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893F0E">
        <w:rPr>
          <w:rFonts w:ascii="Times New Roman" w:hAnsi="Times New Roman" w:cs="Times New Roman"/>
          <w:bCs/>
          <w:sz w:val="28"/>
          <w:szCs w:val="28"/>
        </w:rPr>
        <w:t xml:space="preserve"> районы </w:t>
      </w:r>
      <w:proofErr w:type="spellStart"/>
      <w:r w:rsidRPr="00893F0E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893F0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bCs/>
          <w:sz w:val="28"/>
          <w:szCs w:val="28"/>
        </w:rPr>
        <w:t>мөлкәтен</w:t>
      </w:r>
      <w:proofErr w:type="spellEnd"/>
      <w:r w:rsidRPr="00893F0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bCs/>
          <w:sz w:val="28"/>
          <w:szCs w:val="28"/>
        </w:rPr>
        <w:t>хосусыйлаштыруның</w:t>
      </w:r>
      <w:proofErr w:type="spellEnd"/>
      <w:r w:rsidRPr="00893F0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bCs/>
          <w:sz w:val="28"/>
          <w:szCs w:val="28"/>
        </w:rPr>
        <w:t>фараз</w:t>
      </w:r>
      <w:proofErr w:type="spellEnd"/>
      <w:r w:rsidRPr="00893F0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bCs/>
          <w:sz w:val="28"/>
          <w:szCs w:val="28"/>
        </w:rPr>
        <w:t>планына</w:t>
      </w:r>
      <w:proofErr w:type="spellEnd"/>
      <w:r w:rsidRPr="00893F0E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Pr="00893F0E">
        <w:rPr>
          <w:rFonts w:ascii="Times New Roman" w:hAnsi="Times New Roman" w:cs="Times New Roman"/>
          <w:bCs/>
          <w:sz w:val="28"/>
          <w:szCs w:val="28"/>
        </w:rPr>
        <w:t>программасына</w:t>
      </w:r>
      <w:proofErr w:type="spellEnd"/>
      <w:r w:rsidRPr="00893F0E">
        <w:rPr>
          <w:rFonts w:ascii="Times New Roman" w:hAnsi="Times New Roman" w:cs="Times New Roman"/>
          <w:bCs/>
          <w:sz w:val="28"/>
          <w:szCs w:val="28"/>
        </w:rPr>
        <w:t xml:space="preserve">) </w:t>
      </w:r>
      <w:proofErr w:type="spellStart"/>
      <w:r w:rsidRPr="00893F0E">
        <w:rPr>
          <w:rFonts w:ascii="Times New Roman" w:hAnsi="Times New Roman" w:cs="Times New Roman"/>
          <w:bCs/>
          <w:sz w:val="28"/>
          <w:szCs w:val="28"/>
        </w:rPr>
        <w:t>үзгәреш</w:t>
      </w:r>
      <w:proofErr w:type="spellEnd"/>
      <w:r w:rsidRPr="00893F0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bCs/>
          <w:sz w:val="28"/>
          <w:szCs w:val="28"/>
        </w:rPr>
        <w:t>кертү</w:t>
      </w:r>
      <w:proofErr w:type="spellEnd"/>
      <w:r w:rsidRPr="00893F0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</w:p>
    <w:p w:rsidR="00B95F0D" w:rsidRDefault="00B95F0D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</w:p>
    <w:p w:rsidR="006172BA" w:rsidRPr="00113FAB" w:rsidRDefault="006172BA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13FAB" w:rsidRDefault="00893F0E" w:rsidP="00113FAB">
      <w:pPr>
        <w:pStyle w:val="a5"/>
        <w:spacing w:after="0"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893F0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мөлкәтне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хосусыйлаштыру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» 2001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21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декабрендәге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178-ФЗ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93F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2011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22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декабрендәге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40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мөлкәтенә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булу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аннан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файдалану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аның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тәртибе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турындагы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Нигезләмә</w:t>
      </w:r>
      <w:r>
        <w:rPr>
          <w:rFonts w:ascii="Times New Roman" w:hAnsi="Times New Roman" w:cs="Times New Roman"/>
          <w:sz w:val="28"/>
          <w:szCs w:val="28"/>
        </w:rPr>
        <w:t>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нигезенд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893F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районы Советы</w:t>
      </w:r>
    </w:p>
    <w:p w:rsidR="00893F0E" w:rsidRDefault="00893F0E" w:rsidP="00113FAB">
      <w:pPr>
        <w:pStyle w:val="a5"/>
        <w:spacing w:after="0" w:line="276" w:lineRule="auto"/>
        <w:ind w:left="0"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B95F0D" w:rsidRPr="001C68A6" w:rsidRDefault="006172BA" w:rsidP="00113FAB">
      <w:pPr>
        <w:pStyle w:val="a5"/>
        <w:spacing w:after="0" w:line="276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КАРАР БИР</w:t>
      </w:r>
      <w:r w:rsidR="00893F0E">
        <w:rPr>
          <w:rFonts w:ascii="Times New Roman" w:hAnsi="Times New Roman" w:cs="Times New Roman"/>
          <w:bCs/>
          <w:sz w:val="28"/>
          <w:szCs w:val="28"/>
        </w:rPr>
        <w:t>Ә</w:t>
      </w:r>
      <w:r w:rsidR="00B95F0D" w:rsidRPr="001C68A6">
        <w:rPr>
          <w:rFonts w:ascii="Times New Roman" w:hAnsi="Times New Roman" w:cs="Times New Roman"/>
          <w:bCs/>
          <w:sz w:val="28"/>
          <w:szCs w:val="28"/>
        </w:rPr>
        <w:t>:</w:t>
      </w:r>
    </w:p>
    <w:p w:rsidR="00113FAB" w:rsidRPr="00113FAB" w:rsidRDefault="00113FAB" w:rsidP="00113FAB">
      <w:pPr>
        <w:pStyle w:val="a5"/>
        <w:spacing w:after="0" w:line="276" w:lineRule="auto"/>
        <w:ind w:left="0"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893F0E" w:rsidRPr="00893F0E" w:rsidRDefault="00FD38B7" w:rsidP="00893F0E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2025</w:t>
      </w:r>
      <w:r w:rsidR="004B5B0E">
        <w:rPr>
          <w:rFonts w:ascii="Times New Roman" w:hAnsi="Times New Roman" w:cs="Times New Roman"/>
          <w:sz w:val="28"/>
          <w:szCs w:val="28"/>
          <w:lang w:val="tt-RU"/>
        </w:rPr>
        <w:t xml:space="preserve"> нче</w:t>
      </w:r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21</w:t>
      </w:r>
      <w:r w:rsidR="004B5B0E">
        <w:rPr>
          <w:rFonts w:ascii="Times New Roman" w:hAnsi="Times New Roman" w:cs="Times New Roman"/>
          <w:sz w:val="28"/>
          <w:szCs w:val="28"/>
          <w:lang w:val="tt-RU"/>
        </w:rPr>
        <w:t xml:space="preserve"> нче</w:t>
      </w:r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гыйнварындагы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2</w:t>
      </w:r>
      <w:r w:rsidR="004B5B0E">
        <w:rPr>
          <w:rFonts w:ascii="Times New Roman" w:hAnsi="Times New Roman" w:cs="Times New Roman"/>
          <w:sz w:val="28"/>
          <w:szCs w:val="28"/>
          <w:lang w:val="tt-RU"/>
        </w:rPr>
        <w:t xml:space="preserve"> нче</w:t>
      </w:r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2025-2027</w:t>
      </w:r>
      <w:r w:rsidR="004B5B0E">
        <w:rPr>
          <w:rFonts w:ascii="Times New Roman" w:hAnsi="Times New Roman" w:cs="Times New Roman"/>
          <w:sz w:val="28"/>
          <w:szCs w:val="28"/>
          <w:lang w:val="tt-RU"/>
        </w:rPr>
        <w:t xml:space="preserve"> нче</w:t>
      </w:r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елларга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мөлкәтен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хосусыйлаштыруның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фаразлау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планын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программасын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т</w:t>
      </w:r>
      <w:r w:rsidR="00893F0E">
        <w:rPr>
          <w:rFonts w:ascii="Times New Roman" w:hAnsi="Times New Roman" w:cs="Times New Roman"/>
          <w:sz w:val="28"/>
          <w:szCs w:val="28"/>
        </w:rPr>
        <w:t>үбәндәге</w:t>
      </w:r>
      <w:proofErr w:type="spellEnd"/>
      <w:r w:rsid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>
        <w:rPr>
          <w:rFonts w:ascii="Times New Roman" w:hAnsi="Times New Roman" w:cs="Times New Roman"/>
          <w:sz w:val="28"/>
          <w:szCs w:val="28"/>
        </w:rPr>
        <w:t>үзгәрешләрне</w:t>
      </w:r>
      <w:proofErr w:type="spellEnd"/>
      <w:r w:rsid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>
        <w:rPr>
          <w:rFonts w:ascii="Times New Roman" w:hAnsi="Times New Roman" w:cs="Times New Roman"/>
          <w:sz w:val="28"/>
          <w:szCs w:val="28"/>
        </w:rPr>
        <w:t>кертергә</w:t>
      </w:r>
      <w:proofErr w:type="spellEnd"/>
      <w:r w:rsidR="00893F0E">
        <w:rPr>
          <w:rFonts w:ascii="Times New Roman" w:hAnsi="Times New Roman" w:cs="Times New Roman"/>
          <w:sz w:val="28"/>
          <w:szCs w:val="28"/>
        </w:rPr>
        <w:t>:</w:t>
      </w:r>
    </w:p>
    <w:p w:rsidR="00893F0E" w:rsidRDefault="00893F0E" w:rsidP="00893F0E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893F0E">
        <w:rPr>
          <w:rFonts w:ascii="Times New Roman" w:hAnsi="Times New Roman" w:cs="Times New Roman"/>
          <w:sz w:val="28"/>
          <w:szCs w:val="28"/>
        </w:rPr>
        <w:t>2</w:t>
      </w:r>
      <w:r w:rsidR="004B5B0E">
        <w:rPr>
          <w:rFonts w:ascii="Times New Roman" w:hAnsi="Times New Roman" w:cs="Times New Roman"/>
          <w:sz w:val="28"/>
          <w:szCs w:val="28"/>
          <w:lang w:val="tt-RU"/>
        </w:rPr>
        <w:t xml:space="preserve"> нче</w:t>
      </w:r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өлешнең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2</w:t>
      </w:r>
      <w:r w:rsidR="004B5B0E">
        <w:rPr>
          <w:rFonts w:ascii="Times New Roman" w:hAnsi="Times New Roman" w:cs="Times New Roman"/>
          <w:sz w:val="28"/>
          <w:szCs w:val="28"/>
          <w:lang w:val="tt-RU"/>
        </w:rPr>
        <w:t xml:space="preserve"> нче</w:t>
      </w:r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пунктын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кушымтада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бирелә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редакциядә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бәян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>.</w:t>
      </w:r>
    </w:p>
    <w:p w:rsidR="00B95F0D" w:rsidRDefault="00B95F0D" w:rsidP="00893F0E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үтәлешен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тикшереп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торуны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социаль-икътисадый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үсеш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>, бюджет-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финанс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мәсьәләләре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милек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даими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комиссиягә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0E" w:rsidRPr="00893F0E">
        <w:rPr>
          <w:rFonts w:ascii="Times New Roman" w:hAnsi="Times New Roman" w:cs="Times New Roman"/>
          <w:sz w:val="28"/>
          <w:szCs w:val="28"/>
        </w:rPr>
        <w:t>йөкләргә</w:t>
      </w:r>
      <w:proofErr w:type="spellEnd"/>
      <w:r w:rsidR="00893F0E" w:rsidRPr="00893F0E">
        <w:rPr>
          <w:rFonts w:ascii="Times New Roman" w:hAnsi="Times New Roman" w:cs="Times New Roman"/>
          <w:sz w:val="28"/>
          <w:szCs w:val="28"/>
        </w:rPr>
        <w:t>.</w:t>
      </w:r>
    </w:p>
    <w:p w:rsidR="00113FAB" w:rsidRDefault="00113FAB" w:rsidP="00EA1802">
      <w:pPr>
        <w:tabs>
          <w:tab w:val="num" w:pos="284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8743F1" w:rsidRPr="00113FAB" w:rsidRDefault="008743F1" w:rsidP="00EA1802">
      <w:pPr>
        <w:tabs>
          <w:tab w:val="num" w:pos="284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893F0E" w:rsidRDefault="00893F0E" w:rsidP="00893F0E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93F0E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3F0E" w:rsidRPr="00893F0E" w:rsidRDefault="00893F0E" w:rsidP="00893F0E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вазыйфаларын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башкаручы</w:t>
      </w:r>
      <w:proofErr w:type="spellEnd"/>
      <w:r w:rsidRPr="00893F0E">
        <w:rPr>
          <w:rFonts w:ascii="Times New Roman" w:hAnsi="Times New Roman" w:cs="Times New Roman"/>
          <w:sz w:val="28"/>
          <w:szCs w:val="28"/>
        </w:rPr>
        <w:t>,</w:t>
      </w:r>
    </w:p>
    <w:p w:rsidR="00EA1802" w:rsidRPr="00EA1802" w:rsidRDefault="00893F0E" w:rsidP="00893F0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93F0E">
        <w:rPr>
          <w:rFonts w:ascii="Times New Roman" w:hAnsi="Times New Roman" w:cs="Times New Roman"/>
          <w:sz w:val="28"/>
          <w:szCs w:val="28"/>
        </w:rPr>
        <w:t xml:space="preserve">ашлык </w:t>
      </w:r>
      <w:proofErr w:type="spellStart"/>
      <w:r w:rsidRPr="00893F0E">
        <w:rPr>
          <w:rFonts w:ascii="Times New Roman" w:hAnsi="Times New Roman" w:cs="Times New Roman"/>
          <w:sz w:val="28"/>
          <w:szCs w:val="28"/>
        </w:rPr>
        <w:t>урынбасары</w:t>
      </w:r>
      <w:proofErr w:type="spellEnd"/>
      <w:r w:rsidR="00EA1802" w:rsidRPr="00EA18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EA1802">
        <w:rPr>
          <w:rFonts w:ascii="Times New Roman" w:hAnsi="Times New Roman" w:cs="Times New Roman"/>
          <w:sz w:val="28"/>
          <w:szCs w:val="28"/>
        </w:rPr>
        <w:t xml:space="preserve">   </w:t>
      </w:r>
      <w:r w:rsidR="00EA1802" w:rsidRPr="00EA18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1802" w:rsidRPr="00EA1802"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</w:p>
    <w:p w:rsidR="00FD4B48" w:rsidRDefault="00B95F0D" w:rsidP="008743F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="008743F1">
        <w:rPr>
          <w:rFonts w:ascii="Times New Roman" w:hAnsi="Times New Roman" w:cs="Times New Roman"/>
          <w:sz w:val="28"/>
          <w:szCs w:val="28"/>
        </w:rPr>
        <w:tab/>
      </w:r>
      <w:r w:rsidR="008743F1">
        <w:rPr>
          <w:rFonts w:ascii="Times New Roman" w:hAnsi="Times New Roman" w:cs="Times New Roman"/>
          <w:sz w:val="28"/>
          <w:szCs w:val="28"/>
        </w:rPr>
        <w:tab/>
      </w:r>
    </w:p>
    <w:p w:rsidR="00893F0E" w:rsidRDefault="00893F0E" w:rsidP="008743F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93F0E" w:rsidRPr="00113FAB" w:rsidRDefault="00893F0E" w:rsidP="008743F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E16AA" w:rsidRDefault="00AE16AA" w:rsidP="00AE16AA">
      <w:pPr>
        <w:ind w:left="6096" w:firstLine="0"/>
        <w:rPr>
          <w:rFonts w:ascii="Times New Roman" w:hAnsi="Times New Roman" w:cs="Times New Roman"/>
          <w:sz w:val="24"/>
          <w:lang w:val="tt-RU"/>
        </w:rPr>
      </w:pPr>
      <w:proofErr w:type="spellStart"/>
      <w:r>
        <w:rPr>
          <w:rFonts w:ascii="Times New Roman" w:hAnsi="Times New Roman" w:cs="Times New Roman"/>
          <w:sz w:val="24"/>
        </w:rPr>
        <w:lastRenderedPageBreak/>
        <w:t>Түбән</w:t>
      </w:r>
      <w:proofErr w:type="spellEnd"/>
      <w:r>
        <w:rPr>
          <w:rFonts w:ascii="Times New Roman" w:hAnsi="Times New Roman" w:cs="Times New Roman"/>
          <w:sz w:val="24"/>
        </w:rPr>
        <w:t xml:space="preserve"> Кама </w:t>
      </w:r>
      <w:proofErr w:type="spellStart"/>
      <w:r>
        <w:rPr>
          <w:rFonts w:ascii="Times New Roman" w:hAnsi="Times New Roman" w:cs="Times New Roman"/>
          <w:sz w:val="24"/>
        </w:rPr>
        <w:t>муниципаль</w:t>
      </w:r>
      <w:proofErr w:type="spellEnd"/>
      <w:r>
        <w:rPr>
          <w:rFonts w:ascii="Times New Roman" w:hAnsi="Times New Roman" w:cs="Times New Roman"/>
          <w:sz w:val="24"/>
          <w:lang w:val="tt-RU"/>
        </w:rPr>
        <w:t xml:space="preserve"> </w:t>
      </w:r>
    </w:p>
    <w:p w:rsidR="00AE16AA" w:rsidRPr="00C63B3A" w:rsidRDefault="00AE16AA" w:rsidP="00AE16AA">
      <w:pPr>
        <w:ind w:left="6096" w:firstLine="0"/>
        <w:rPr>
          <w:rFonts w:ascii="Times New Roman" w:hAnsi="Times New Roman" w:cs="Times New Roman"/>
          <w:sz w:val="24"/>
          <w:lang w:val="tt-RU"/>
        </w:rPr>
      </w:pPr>
      <w:r w:rsidRPr="00C63B3A">
        <w:rPr>
          <w:rFonts w:ascii="Times New Roman" w:hAnsi="Times New Roman" w:cs="Times New Roman"/>
          <w:sz w:val="24"/>
          <w:lang w:val="tt-RU"/>
        </w:rPr>
        <w:t xml:space="preserve">районы Советының </w:t>
      </w:r>
    </w:p>
    <w:p w:rsidR="00AE16AA" w:rsidRPr="00AE16AA" w:rsidRDefault="00AE16AA" w:rsidP="00AE16AA">
      <w:pPr>
        <w:ind w:left="6096" w:firstLine="0"/>
        <w:rPr>
          <w:rFonts w:ascii="Times New Roman" w:hAnsi="Times New Roman" w:cs="Times New Roman"/>
          <w:sz w:val="24"/>
          <w:lang w:val="tt-RU"/>
        </w:rPr>
      </w:pPr>
      <w:r w:rsidRPr="00C63B3A">
        <w:rPr>
          <w:rFonts w:ascii="Times New Roman" w:hAnsi="Times New Roman" w:cs="Times New Roman"/>
          <w:sz w:val="24"/>
          <w:lang w:val="tt-RU"/>
        </w:rPr>
        <w:t>2025 елның</w:t>
      </w:r>
      <w:r w:rsidR="00C63B3A">
        <w:rPr>
          <w:rFonts w:ascii="Times New Roman" w:hAnsi="Times New Roman" w:cs="Times New Roman"/>
          <w:sz w:val="24"/>
          <w:lang w:val="tt-RU"/>
        </w:rPr>
        <w:t xml:space="preserve"> 11 </w:t>
      </w:r>
      <w:r>
        <w:rPr>
          <w:rFonts w:ascii="Times New Roman" w:hAnsi="Times New Roman" w:cs="Times New Roman"/>
          <w:sz w:val="24"/>
          <w:lang w:val="tt-RU"/>
        </w:rPr>
        <w:t>апрелендәге</w:t>
      </w:r>
    </w:p>
    <w:p w:rsidR="00FD4B48" w:rsidRPr="00AE16AA" w:rsidRDefault="00AE16AA" w:rsidP="00AE16AA">
      <w:pPr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sz w:val="24"/>
          <w:lang w:val="tt-RU"/>
        </w:rPr>
        <w:t xml:space="preserve">                                                                                         </w:t>
      </w:r>
      <w:r w:rsidR="002F6325">
        <w:rPr>
          <w:rFonts w:ascii="Times New Roman" w:hAnsi="Times New Roman" w:cs="Times New Roman"/>
          <w:sz w:val="24"/>
          <w:lang w:val="tt-RU"/>
        </w:rPr>
        <w:t xml:space="preserve"> </w:t>
      </w:r>
      <w:r w:rsidR="00C63B3A">
        <w:rPr>
          <w:rFonts w:ascii="Times New Roman" w:hAnsi="Times New Roman" w:cs="Times New Roman"/>
          <w:sz w:val="24"/>
          <w:lang w:val="tt-RU"/>
        </w:rPr>
        <w:t xml:space="preserve">20 </w:t>
      </w:r>
      <w:r w:rsidRPr="00C63B3A">
        <w:rPr>
          <w:rFonts w:ascii="Times New Roman" w:hAnsi="Times New Roman" w:cs="Times New Roman"/>
          <w:sz w:val="24"/>
          <w:lang w:val="tt-RU"/>
        </w:rPr>
        <w:t xml:space="preserve">номерлы карарына </w:t>
      </w:r>
      <w:r>
        <w:rPr>
          <w:rFonts w:ascii="Times New Roman" w:hAnsi="Times New Roman" w:cs="Times New Roman"/>
          <w:sz w:val="24"/>
          <w:lang w:val="tt-RU"/>
        </w:rPr>
        <w:t>кушымта</w:t>
      </w:r>
    </w:p>
    <w:p w:rsidR="00FD4B48" w:rsidRPr="00C63B3A" w:rsidRDefault="00FD4B48" w:rsidP="00113FAB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</w:p>
    <w:p w:rsidR="00FD4B48" w:rsidRPr="00C63B3A" w:rsidRDefault="00FD4B48" w:rsidP="00113FAB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</w:p>
    <w:p w:rsidR="00116AC4" w:rsidRPr="00C63B3A" w:rsidRDefault="00116AC4" w:rsidP="00893F0E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  <w:r w:rsidRPr="00C63B3A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893F0E" w:rsidRPr="00C63B3A">
        <w:rPr>
          <w:rFonts w:ascii="Times New Roman" w:hAnsi="Times New Roman" w:cs="Times New Roman"/>
          <w:sz w:val="28"/>
          <w:szCs w:val="28"/>
          <w:lang w:val="tt-RU"/>
        </w:rPr>
        <w:t>Хосусыйлаштыруга планлаштырыла торган муниципаль мөлкәт исемлеге:</w:t>
      </w:r>
    </w:p>
    <w:p w:rsidR="00893F0E" w:rsidRPr="00C63B3A" w:rsidRDefault="00893F0E" w:rsidP="00893F0E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  <w:bookmarkStart w:id="1" w:name="_GoBack"/>
      <w:bookmarkEnd w:id="1"/>
    </w:p>
    <w:tbl>
      <w:tblPr>
        <w:tblW w:w="1034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402"/>
        <w:gridCol w:w="2410"/>
        <w:gridCol w:w="1417"/>
        <w:gridCol w:w="1418"/>
        <w:gridCol w:w="1276"/>
      </w:tblGrid>
      <w:tr w:rsidR="00116AC4" w:rsidRPr="00113FAB" w:rsidTr="00113FAB">
        <w:tc>
          <w:tcPr>
            <w:tcW w:w="426" w:type="dxa"/>
          </w:tcPr>
          <w:p w:rsidR="00116AC4" w:rsidRPr="00113FAB" w:rsidRDefault="00116AC4" w:rsidP="00113F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16AC4" w:rsidRPr="00113FAB" w:rsidRDefault="00116AC4" w:rsidP="00113F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116AC4" w:rsidRPr="00113FAB" w:rsidRDefault="00893F0E" w:rsidP="00113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Исеме</w:t>
            </w:r>
            <w:proofErr w:type="spellEnd"/>
          </w:p>
        </w:tc>
        <w:tc>
          <w:tcPr>
            <w:tcW w:w="2410" w:type="dxa"/>
          </w:tcPr>
          <w:p w:rsidR="00116AC4" w:rsidRPr="00113FAB" w:rsidRDefault="00893F0E" w:rsidP="00113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Урыны</w:t>
            </w:r>
            <w:proofErr w:type="spellEnd"/>
          </w:p>
        </w:tc>
        <w:tc>
          <w:tcPr>
            <w:tcW w:w="1417" w:type="dxa"/>
          </w:tcPr>
          <w:p w:rsidR="00116AC4" w:rsidRPr="00113FAB" w:rsidRDefault="00893F0E" w:rsidP="00113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Гомуми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мщйданы</w:t>
            </w:r>
            <w:proofErr w:type="spellEnd"/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>, кв.</w:t>
            </w:r>
            <w:r w:rsidR="001C6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:rsidR="00116AC4" w:rsidRPr="00113FAB" w:rsidRDefault="00116AC4" w:rsidP="00113FAB">
            <w:pPr>
              <w:ind w:firstLine="2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6AC4" w:rsidRPr="00113FAB" w:rsidRDefault="00893F0E" w:rsidP="00113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>риватизаци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үткәрү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вакыты</w:t>
            </w:r>
            <w:proofErr w:type="spellEnd"/>
          </w:p>
        </w:tc>
        <w:tc>
          <w:tcPr>
            <w:tcW w:w="1276" w:type="dxa"/>
          </w:tcPr>
          <w:p w:rsidR="00116AC4" w:rsidRPr="00113FAB" w:rsidRDefault="00893F0E" w:rsidP="00113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>Керемнәр</w:t>
            </w:r>
            <w:proofErr w:type="spellEnd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>фаразы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</w:t>
            </w:r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C6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</w:t>
            </w:r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16AC4" w:rsidRPr="00113FAB" w:rsidTr="00113FAB">
        <w:tc>
          <w:tcPr>
            <w:tcW w:w="426" w:type="dxa"/>
          </w:tcPr>
          <w:p w:rsidR="00116AC4" w:rsidRPr="00113FAB" w:rsidRDefault="00116AC4" w:rsidP="00113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93F0E" w:rsidRDefault="00893F0E" w:rsidP="00113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93F0E">
              <w:rPr>
                <w:rFonts w:ascii="Times New Roman" w:hAnsi="Times New Roman" w:cs="Times New Roman"/>
                <w:sz w:val="24"/>
                <w:szCs w:val="24"/>
              </w:rPr>
              <w:t xml:space="preserve">1000 </w:t>
            </w:r>
            <w:proofErr w:type="spellStart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>нче</w:t>
            </w:r>
            <w:proofErr w:type="spellEnd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>торак</w:t>
            </w:r>
            <w:proofErr w:type="spellEnd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>булмаган</w:t>
            </w:r>
            <w:proofErr w:type="spellEnd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>бина-азык-төлекне</w:t>
            </w:r>
            <w:proofErr w:type="spellEnd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>саклау</w:t>
            </w:r>
            <w:proofErr w:type="spellEnd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>өчен</w:t>
            </w:r>
            <w:proofErr w:type="spellEnd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  <w:proofErr w:type="spellStart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>нче</w:t>
            </w:r>
            <w:proofErr w:type="spellEnd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 xml:space="preserve"> камера,</w:t>
            </w:r>
          </w:p>
          <w:p w:rsidR="00116AC4" w:rsidRDefault="00116AC4" w:rsidP="00113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К№ 16:53:030102:3739</w:t>
            </w:r>
          </w:p>
          <w:p w:rsidR="001C68A6" w:rsidRPr="001C68A6" w:rsidRDefault="001C68A6" w:rsidP="001C68A6"/>
        </w:tc>
        <w:tc>
          <w:tcPr>
            <w:tcW w:w="2410" w:type="dxa"/>
          </w:tcPr>
          <w:p w:rsidR="00116AC4" w:rsidRPr="00113FAB" w:rsidRDefault="00893F0E" w:rsidP="00113FA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Түбән Кама шәһәре, </w:t>
            </w:r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>Первопроходцев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урамы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йорт</w:t>
            </w:r>
            <w:proofErr w:type="spellEnd"/>
          </w:p>
        </w:tc>
        <w:tc>
          <w:tcPr>
            <w:tcW w:w="1417" w:type="dxa"/>
          </w:tcPr>
          <w:p w:rsidR="00116AC4" w:rsidRPr="00113FAB" w:rsidRDefault="00116AC4" w:rsidP="00113FA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598,2</w:t>
            </w:r>
          </w:p>
        </w:tc>
        <w:tc>
          <w:tcPr>
            <w:tcW w:w="1418" w:type="dxa"/>
          </w:tcPr>
          <w:p w:rsidR="00116AC4" w:rsidRPr="00113FAB" w:rsidRDefault="00116AC4" w:rsidP="00113FAB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93F0E">
              <w:rPr>
                <w:rFonts w:ascii="Times New Roman" w:hAnsi="Times New Roman" w:cs="Times New Roman"/>
                <w:sz w:val="24"/>
                <w:szCs w:val="24"/>
              </w:rPr>
              <w:t xml:space="preserve">5-2026 </w:t>
            </w:r>
            <w:proofErr w:type="spellStart"/>
            <w:r w:rsidR="00893F0E">
              <w:rPr>
                <w:rFonts w:ascii="Times New Roman" w:hAnsi="Times New Roman" w:cs="Times New Roman"/>
                <w:sz w:val="24"/>
                <w:szCs w:val="24"/>
              </w:rPr>
              <w:t>еллар</w:t>
            </w:r>
            <w:proofErr w:type="spellEnd"/>
          </w:p>
          <w:p w:rsidR="00116AC4" w:rsidRPr="00113FAB" w:rsidRDefault="00116AC4" w:rsidP="00113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6AC4" w:rsidRPr="00113FAB" w:rsidRDefault="00116AC4" w:rsidP="0017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116AC4" w:rsidRPr="00113FAB" w:rsidTr="00113FAB">
        <w:tc>
          <w:tcPr>
            <w:tcW w:w="426" w:type="dxa"/>
          </w:tcPr>
          <w:p w:rsidR="00116AC4" w:rsidRPr="00943464" w:rsidRDefault="00116AC4" w:rsidP="00113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893F0E" w:rsidRDefault="00893F0E" w:rsidP="00113F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>Торак</w:t>
            </w:r>
            <w:proofErr w:type="spellEnd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>йортның</w:t>
            </w:r>
            <w:proofErr w:type="spellEnd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>катында</w:t>
            </w:r>
            <w:proofErr w:type="spellEnd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>урнашкан</w:t>
            </w:r>
            <w:proofErr w:type="spellEnd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 xml:space="preserve"> 1000 </w:t>
            </w:r>
            <w:proofErr w:type="spellStart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>нче</w:t>
            </w:r>
            <w:proofErr w:type="spellEnd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>торак</w:t>
            </w:r>
            <w:proofErr w:type="spellEnd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>булмаган</w:t>
            </w:r>
            <w:proofErr w:type="spellEnd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3F0E">
              <w:rPr>
                <w:rFonts w:ascii="Times New Roman" w:hAnsi="Times New Roman" w:cs="Times New Roman"/>
                <w:sz w:val="24"/>
                <w:szCs w:val="24"/>
              </w:rPr>
              <w:t>бина</w:t>
            </w:r>
            <w:proofErr w:type="spellEnd"/>
          </w:p>
          <w:p w:rsidR="00116AC4" w:rsidRPr="00943464" w:rsidRDefault="00116AC4" w:rsidP="00113F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К№ 16:53:040</w:t>
            </w:r>
            <w:r w:rsidR="00943464" w:rsidRPr="009434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43464" w:rsidRPr="009434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43464" w:rsidRPr="00943464">
              <w:rPr>
                <w:rFonts w:ascii="Times New Roman" w:hAnsi="Times New Roman" w:cs="Times New Roman"/>
                <w:sz w:val="24"/>
                <w:szCs w:val="24"/>
              </w:rPr>
              <w:t>2272</w:t>
            </w:r>
          </w:p>
          <w:p w:rsidR="00113FAB" w:rsidRPr="00943464" w:rsidRDefault="00113FAB" w:rsidP="00113F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16AC4" w:rsidRPr="004B5B0E" w:rsidRDefault="00893F0E" w:rsidP="00893F0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Түбән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Кама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шәһәре, Җиңүгә 30 ел урамы.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0 нчы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йорт</w:t>
            </w:r>
            <w:r w:rsidR="00116AC4" w:rsidRPr="009434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C6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3464" w:rsidRPr="0094346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proofErr w:type="gramEnd"/>
            <w:r w:rsidR="004B5B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нче бина</w:t>
            </w:r>
          </w:p>
        </w:tc>
        <w:tc>
          <w:tcPr>
            <w:tcW w:w="1417" w:type="dxa"/>
          </w:tcPr>
          <w:p w:rsidR="00116AC4" w:rsidRPr="00943464" w:rsidRDefault="00943464" w:rsidP="00113FA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1418" w:type="dxa"/>
          </w:tcPr>
          <w:p w:rsidR="00116AC4" w:rsidRPr="00943464" w:rsidRDefault="00116AC4" w:rsidP="00113FAB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43464" w:rsidRPr="0094346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893F0E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</w:p>
        </w:tc>
        <w:tc>
          <w:tcPr>
            <w:tcW w:w="1276" w:type="dxa"/>
          </w:tcPr>
          <w:p w:rsidR="00116AC4" w:rsidRPr="00943464" w:rsidRDefault="00943464" w:rsidP="0017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700,0-900,0</w:t>
            </w:r>
          </w:p>
          <w:p w:rsidR="00943464" w:rsidRPr="00943464" w:rsidRDefault="00943464" w:rsidP="00943464"/>
        </w:tc>
      </w:tr>
    </w:tbl>
    <w:p w:rsidR="00854006" w:rsidRDefault="00854006" w:rsidP="00854006">
      <w:pPr>
        <w:tabs>
          <w:tab w:val="left" w:pos="1276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854006" w:rsidRDefault="00854006" w:rsidP="00854006">
      <w:pPr>
        <w:tabs>
          <w:tab w:val="left" w:pos="2865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54006" w:rsidRDefault="00854006" w:rsidP="00854006">
      <w:pPr>
        <w:tabs>
          <w:tab w:val="left" w:pos="1276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854006" w:rsidRPr="00B07471" w:rsidRDefault="00854006" w:rsidP="00854006">
      <w:pPr>
        <w:tabs>
          <w:tab w:val="left" w:pos="1276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B0747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B0747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B0747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B07471">
        <w:rPr>
          <w:rFonts w:ascii="Times New Roman" w:hAnsi="Times New Roman" w:cs="Times New Roman"/>
          <w:sz w:val="28"/>
          <w:szCs w:val="28"/>
        </w:rPr>
        <w:t xml:space="preserve"> районы </w:t>
      </w:r>
    </w:p>
    <w:p w:rsidR="00854006" w:rsidRPr="00B07471" w:rsidRDefault="00854006" w:rsidP="00854006">
      <w:pPr>
        <w:tabs>
          <w:tab w:val="left" w:pos="1276"/>
        </w:tabs>
        <w:ind w:firstLine="0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B07471">
        <w:rPr>
          <w:rFonts w:ascii="Times New Roman" w:hAnsi="Times New Roman" w:cs="Times New Roman"/>
          <w:sz w:val="28"/>
          <w:szCs w:val="28"/>
        </w:rPr>
        <w:t>ашлыгы</w:t>
      </w:r>
      <w:proofErr w:type="spellEnd"/>
      <w:r w:rsidRPr="00B074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471">
        <w:rPr>
          <w:rFonts w:ascii="Times New Roman" w:hAnsi="Times New Roman" w:cs="Times New Roman"/>
          <w:sz w:val="28"/>
          <w:szCs w:val="28"/>
        </w:rPr>
        <w:t>урынбасары</w:t>
      </w:r>
      <w:proofErr w:type="spellEnd"/>
      <w:r w:rsidRPr="00B0747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B07471">
        <w:rPr>
          <w:rFonts w:ascii="Times New Roman" w:hAnsi="Times New Roman" w:cs="Times New Roman"/>
          <w:sz w:val="28"/>
          <w:szCs w:val="28"/>
        </w:rPr>
        <w:t>А.В. Умников</w:t>
      </w:r>
    </w:p>
    <w:p w:rsidR="00FD4B48" w:rsidRPr="00113FAB" w:rsidRDefault="00FD4B48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7528A" w:rsidRPr="00113FAB" w:rsidRDefault="0027528A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7528A" w:rsidRPr="00113FAB" w:rsidRDefault="0027528A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7528A" w:rsidRPr="003D6949" w:rsidRDefault="0027528A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27528A" w:rsidRDefault="0027528A" w:rsidP="0027528A">
      <w:pPr>
        <w:rPr>
          <w:rFonts w:ascii="Times New Roman" w:hAnsi="Times New Roman" w:cs="Times New Roman"/>
        </w:rPr>
      </w:pPr>
    </w:p>
    <w:p w:rsidR="0027528A" w:rsidRDefault="0027528A" w:rsidP="0027528A">
      <w:pPr>
        <w:rPr>
          <w:rFonts w:ascii="Times New Roman" w:hAnsi="Times New Roman" w:cs="Times New Roman"/>
        </w:rPr>
      </w:pPr>
    </w:p>
    <w:p w:rsidR="0027528A" w:rsidRDefault="0027528A" w:rsidP="0027528A">
      <w:pPr>
        <w:rPr>
          <w:rFonts w:ascii="Times New Roman" w:hAnsi="Times New Roman" w:cs="Times New Roman"/>
        </w:rPr>
      </w:pPr>
    </w:p>
    <w:p w:rsidR="00C925BF" w:rsidRDefault="0027528A" w:rsidP="003D69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C925BF" w:rsidRDefault="00C925BF" w:rsidP="003D6949">
      <w:pPr>
        <w:rPr>
          <w:rFonts w:ascii="Times New Roman" w:hAnsi="Times New Roman" w:cs="Times New Roman"/>
        </w:rPr>
      </w:pPr>
    </w:p>
    <w:bookmarkEnd w:id="0"/>
    <w:p w:rsidR="00C925BF" w:rsidRDefault="00C925BF" w:rsidP="003D6949">
      <w:pPr>
        <w:rPr>
          <w:rFonts w:ascii="Times New Roman" w:hAnsi="Times New Roman" w:cs="Times New Roman"/>
        </w:rPr>
      </w:pPr>
    </w:p>
    <w:sectPr w:rsidR="00C925BF" w:rsidSect="00AA76B2">
      <w:footerReference w:type="default" r:id="rId8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F5F" w:rsidRDefault="00444F5F" w:rsidP="00AA76B2">
      <w:r>
        <w:separator/>
      </w:r>
    </w:p>
  </w:endnote>
  <w:endnote w:type="continuationSeparator" w:id="0">
    <w:p w:rsidR="00444F5F" w:rsidRDefault="00444F5F" w:rsidP="00AA7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9104492"/>
      <w:docPartObj>
        <w:docPartGallery w:val="Page Numbers (Bottom of Page)"/>
        <w:docPartUnique/>
      </w:docPartObj>
    </w:sdtPr>
    <w:sdtEndPr/>
    <w:sdtContent>
      <w:p w:rsidR="00AA76B2" w:rsidRDefault="00AA76B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325">
          <w:rPr>
            <w:noProof/>
          </w:rPr>
          <w:t>2</w:t>
        </w:r>
        <w:r>
          <w:fldChar w:fldCharType="end"/>
        </w:r>
      </w:p>
    </w:sdtContent>
  </w:sdt>
  <w:p w:rsidR="00AA76B2" w:rsidRDefault="00AA76B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F5F" w:rsidRDefault="00444F5F" w:rsidP="00AA76B2">
      <w:r>
        <w:separator/>
      </w:r>
    </w:p>
  </w:footnote>
  <w:footnote w:type="continuationSeparator" w:id="0">
    <w:p w:rsidR="00444F5F" w:rsidRDefault="00444F5F" w:rsidP="00AA7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2E1"/>
    <w:multiLevelType w:val="hybridMultilevel"/>
    <w:tmpl w:val="E5A0E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15A92"/>
    <w:multiLevelType w:val="hybridMultilevel"/>
    <w:tmpl w:val="73EA6468"/>
    <w:lvl w:ilvl="0" w:tplc="D61C67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F0D"/>
    <w:rsid w:val="000540CA"/>
    <w:rsid w:val="00057421"/>
    <w:rsid w:val="000D24FE"/>
    <w:rsid w:val="0011001D"/>
    <w:rsid w:val="00112146"/>
    <w:rsid w:val="00113FAB"/>
    <w:rsid w:val="00116AC4"/>
    <w:rsid w:val="00134720"/>
    <w:rsid w:val="00155029"/>
    <w:rsid w:val="00175F7A"/>
    <w:rsid w:val="001778A4"/>
    <w:rsid w:val="001A3EEA"/>
    <w:rsid w:val="001B29DB"/>
    <w:rsid w:val="001C68A6"/>
    <w:rsid w:val="00226D9D"/>
    <w:rsid w:val="0027528A"/>
    <w:rsid w:val="002763E4"/>
    <w:rsid w:val="00297BD8"/>
    <w:rsid w:val="002F6325"/>
    <w:rsid w:val="00300152"/>
    <w:rsid w:val="003017E2"/>
    <w:rsid w:val="00324A9B"/>
    <w:rsid w:val="00344956"/>
    <w:rsid w:val="00345A98"/>
    <w:rsid w:val="003534D4"/>
    <w:rsid w:val="00360672"/>
    <w:rsid w:val="00390F59"/>
    <w:rsid w:val="00396E45"/>
    <w:rsid w:val="003B4C12"/>
    <w:rsid w:val="003D5CB4"/>
    <w:rsid w:val="003D6949"/>
    <w:rsid w:val="0042203E"/>
    <w:rsid w:val="00426D56"/>
    <w:rsid w:val="00434981"/>
    <w:rsid w:val="00444F5F"/>
    <w:rsid w:val="00485130"/>
    <w:rsid w:val="004A4E92"/>
    <w:rsid w:val="004A7357"/>
    <w:rsid w:val="004B5B0E"/>
    <w:rsid w:val="004C2B6D"/>
    <w:rsid w:val="004C639D"/>
    <w:rsid w:val="004E6BA7"/>
    <w:rsid w:val="004F7865"/>
    <w:rsid w:val="00575B90"/>
    <w:rsid w:val="005A665C"/>
    <w:rsid w:val="005B32D7"/>
    <w:rsid w:val="006172BA"/>
    <w:rsid w:val="00641107"/>
    <w:rsid w:val="006724BF"/>
    <w:rsid w:val="00675403"/>
    <w:rsid w:val="00691952"/>
    <w:rsid w:val="006A49C4"/>
    <w:rsid w:val="006B6D8D"/>
    <w:rsid w:val="006C2223"/>
    <w:rsid w:val="006C58C0"/>
    <w:rsid w:val="00781C4B"/>
    <w:rsid w:val="00810324"/>
    <w:rsid w:val="00814FE6"/>
    <w:rsid w:val="00821E69"/>
    <w:rsid w:val="00821F06"/>
    <w:rsid w:val="00823A2C"/>
    <w:rsid w:val="00824AB1"/>
    <w:rsid w:val="00834140"/>
    <w:rsid w:val="00846F64"/>
    <w:rsid w:val="00854006"/>
    <w:rsid w:val="008743F1"/>
    <w:rsid w:val="00886521"/>
    <w:rsid w:val="00890A18"/>
    <w:rsid w:val="00893F0E"/>
    <w:rsid w:val="008C1A24"/>
    <w:rsid w:val="008F37E5"/>
    <w:rsid w:val="00906AAE"/>
    <w:rsid w:val="00943464"/>
    <w:rsid w:val="00954E21"/>
    <w:rsid w:val="009A3EE4"/>
    <w:rsid w:val="00A064C5"/>
    <w:rsid w:val="00A111B3"/>
    <w:rsid w:val="00A23FAA"/>
    <w:rsid w:val="00A64AC7"/>
    <w:rsid w:val="00A77BDF"/>
    <w:rsid w:val="00A96C13"/>
    <w:rsid w:val="00AA76B2"/>
    <w:rsid w:val="00AB2800"/>
    <w:rsid w:val="00AB3197"/>
    <w:rsid w:val="00AB422B"/>
    <w:rsid w:val="00AE16AA"/>
    <w:rsid w:val="00AE590F"/>
    <w:rsid w:val="00B26153"/>
    <w:rsid w:val="00B32AE5"/>
    <w:rsid w:val="00B47D0A"/>
    <w:rsid w:val="00B54726"/>
    <w:rsid w:val="00B6010E"/>
    <w:rsid w:val="00B83D3A"/>
    <w:rsid w:val="00B95F0D"/>
    <w:rsid w:val="00BB0ECA"/>
    <w:rsid w:val="00BC1612"/>
    <w:rsid w:val="00C11344"/>
    <w:rsid w:val="00C23F8E"/>
    <w:rsid w:val="00C37A1C"/>
    <w:rsid w:val="00C63B3A"/>
    <w:rsid w:val="00C80125"/>
    <w:rsid w:val="00C925BF"/>
    <w:rsid w:val="00C92948"/>
    <w:rsid w:val="00CC6B49"/>
    <w:rsid w:val="00D02230"/>
    <w:rsid w:val="00D36CD4"/>
    <w:rsid w:val="00D415AD"/>
    <w:rsid w:val="00D87DE9"/>
    <w:rsid w:val="00DA4957"/>
    <w:rsid w:val="00DB60A2"/>
    <w:rsid w:val="00DC0283"/>
    <w:rsid w:val="00DC3D78"/>
    <w:rsid w:val="00E3167E"/>
    <w:rsid w:val="00E31D98"/>
    <w:rsid w:val="00E45C16"/>
    <w:rsid w:val="00E7203F"/>
    <w:rsid w:val="00EA1802"/>
    <w:rsid w:val="00EB3F8D"/>
    <w:rsid w:val="00EF33FB"/>
    <w:rsid w:val="00EF4736"/>
    <w:rsid w:val="00F64458"/>
    <w:rsid w:val="00F805C5"/>
    <w:rsid w:val="00F808A1"/>
    <w:rsid w:val="00FA0E09"/>
    <w:rsid w:val="00FD38B7"/>
    <w:rsid w:val="00FD4B48"/>
    <w:rsid w:val="00FF5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A44D81-D9FE-449A-834C-01A8F485D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2">
    <w:name w:val="heading 2"/>
    <w:basedOn w:val="a"/>
    <w:next w:val="a"/>
    <w:qFormat/>
    <w:rsid w:val="00B95F0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B95F0D"/>
    <w:pPr>
      <w:keepNext w:val="0"/>
      <w:spacing w:before="108" w:after="108"/>
      <w:ind w:firstLine="0"/>
      <w:jc w:val="center"/>
      <w:outlineLvl w:val="2"/>
    </w:pPr>
    <w:rPr>
      <w:i w:val="0"/>
      <w:iCs w:val="0"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95F0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B95F0D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rsid w:val="00B95F0D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semiHidden/>
    <w:unhideWhenUsed/>
    <w:rsid w:val="00B95F0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B95F0D"/>
    <w:rPr>
      <w:rFonts w:ascii="Arial" w:hAnsi="Arial" w:cs="Arial"/>
      <w:lang w:val="ru-RU" w:eastAsia="ru-RU" w:bidi="ar-SA"/>
    </w:rPr>
  </w:style>
  <w:style w:type="paragraph" w:styleId="a7">
    <w:name w:val="Balloon Text"/>
    <w:basedOn w:val="a"/>
    <w:semiHidden/>
    <w:rsid w:val="0034495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26D56"/>
    <w:pPr>
      <w:ind w:left="720"/>
      <w:contextualSpacing/>
    </w:pPr>
  </w:style>
  <w:style w:type="paragraph" w:customStyle="1" w:styleId="ConsPlusNormal">
    <w:name w:val="ConsPlusNormal"/>
    <w:rsid w:val="001C68A6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9">
    <w:name w:val="header"/>
    <w:basedOn w:val="a"/>
    <w:link w:val="aa"/>
    <w:unhideWhenUsed/>
    <w:rsid w:val="00AA76B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A76B2"/>
    <w:rPr>
      <w:rFonts w:ascii="Arial" w:hAnsi="Arial" w:cs="Arial"/>
    </w:rPr>
  </w:style>
  <w:style w:type="paragraph" w:styleId="ab">
    <w:name w:val="footer"/>
    <w:basedOn w:val="a"/>
    <w:link w:val="ac"/>
    <w:uiPriority w:val="99"/>
    <w:unhideWhenUsed/>
    <w:rsid w:val="00AA76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76B2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4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295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RAY</dc:creator>
  <cp:lastModifiedBy>USER</cp:lastModifiedBy>
  <cp:revision>17</cp:revision>
  <cp:lastPrinted>2025-04-14T05:37:00Z</cp:lastPrinted>
  <dcterms:created xsi:type="dcterms:W3CDTF">2025-04-09T08:49:00Z</dcterms:created>
  <dcterms:modified xsi:type="dcterms:W3CDTF">2025-04-14T05:37:00Z</dcterms:modified>
</cp:coreProperties>
</file>